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09FD8">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14:paraId="3459837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0EDD54D5">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2026年度内蒙古自治区知识产权课题</w:t>
      </w:r>
    </w:p>
    <w:p w14:paraId="25E855CD">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研究项目申报指南</w:t>
      </w:r>
    </w:p>
    <w:p w14:paraId="6B0440BC">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rPr>
      </w:pPr>
    </w:p>
    <w:p w14:paraId="07A07785">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left="0" w:right="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一、总体目标</w:t>
      </w:r>
    </w:p>
    <w:p w14:paraId="7E77F6DF">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以习近平新时代中国特色社会主义思想为指导，深入贯彻党的二十大及二十届历次全会精神，习近平总书记关于知识产权工作的重要论述和对内蒙古的重要指示精神，全面落实党中央、国务院知识产权强国建设决策部署及《知识产权强国建设纲要（2021-2035 年）》、自治区贯彻实施方案与省部共建强区工作要点。紧扣“1571”工作部署落实新质生产力发展需求，聚焦稀土、乳业、蒙医药、地理标志等特色领域及知识产权全链条重点难点问题，着力形成创新水平高、应用价值强的研究成果，为加快建设具有内蒙古特色的知识产权强区提供有力支撑。</w:t>
      </w:r>
    </w:p>
    <w:p w14:paraId="1269E1D8">
      <w:pPr>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0" w:after="100" w:afterAutospacing="0" w:line="560" w:lineRule="exact"/>
        <w:ind w:left="0" w:right="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申报要求</w:t>
      </w:r>
    </w:p>
    <w:p w14:paraId="4F7A9DED">
      <w:pPr>
        <w:keepNext w:val="0"/>
        <w:keepLines w:val="0"/>
        <w:pageBreakBefore w:val="0"/>
        <w:widowControl/>
        <w:numPr>
          <w:ilvl w:val="0"/>
          <w:numId w:val="2"/>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具备独立法人资格和相关研究能力的高等院校，科研院所，社会团体，服务机构，政府机关，企事业单位。软科学研究项目可2家单位/部门（不超过2家）共同申报，但须确定一家牵头单位。专利分析研究项目可单独申报，亦可多家单位（不超过3家）联合申报，但须确定一家牵头单位。</w:t>
      </w:r>
    </w:p>
    <w:p w14:paraId="3E23E564">
      <w:pPr>
        <w:keepNext w:val="0"/>
        <w:keepLines w:val="0"/>
        <w:pageBreakBefore w:val="0"/>
        <w:widowControl/>
        <w:numPr>
          <w:ilvl w:val="0"/>
          <w:numId w:val="2"/>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研究内容要基于内蒙古自治区知识产权事业发展现状，坚持理论研究与应用对策研究相结合，注重针对性和实用性，力求创新性和前瞻性，通过深入分析和调查研究，提出具有参考价值的对策建议。</w:t>
      </w:r>
    </w:p>
    <w:p w14:paraId="5F034EAA">
      <w:pPr>
        <w:keepNext w:val="0"/>
        <w:keepLines w:val="0"/>
        <w:pageBreakBefore w:val="0"/>
        <w:widowControl/>
        <w:numPr>
          <w:ilvl w:val="0"/>
          <w:numId w:val="2"/>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可以根据本指南提出的重点研究方向，拟定具体题目申报，也可自行选题申报。</w:t>
      </w:r>
    </w:p>
    <w:p w14:paraId="1068A3DE">
      <w:pPr>
        <w:keepNext w:val="0"/>
        <w:keepLines w:val="0"/>
        <w:pageBreakBefore w:val="0"/>
        <w:widowControl/>
        <w:numPr>
          <w:ilvl w:val="0"/>
          <w:numId w:val="2"/>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每个申报项目的负责人不超过2人，研究团队原则上不超过10人（含负责人）。同一负责人只能申报一个项目。在研或尚未结题的国家知识产权局课题研究项目负责人原则上不能申报自治区知识产权课题研究项目。</w:t>
      </w:r>
    </w:p>
    <w:p w14:paraId="3047A24B">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项目申报单位和研究团队应具备相应的研究能力和研究基础，且无不良信用记录。项目评审过程中发现有弄虚作假、冒名顶替、侵犯他人知识产权等不良信用行为的，一经查实，不予立项，并记入信用档案。</w:t>
      </w:r>
    </w:p>
    <w:p w14:paraId="24D363A2">
      <w:pPr>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0" w:after="100" w:afterAutospacing="0" w:line="560" w:lineRule="exact"/>
        <w:ind w:left="0" w:leftChars="0" w:right="0"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研究范围</w:t>
      </w:r>
    </w:p>
    <w:p w14:paraId="16D379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heme="minorHAnsi" w:hAnsiTheme="minorHAnsi" w:eastAsiaTheme="minorEastAsia" w:cstheme="minorBidi"/>
          <w:sz w:val="32"/>
          <w:szCs w:val="32"/>
          <w:lang w:val="en-US"/>
        </w:rPr>
      </w:pPr>
      <w:r>
        <w:rPr>
          <w:rFonts w:ascii="华文楷体" w:hAnsi="华文楷体" w:eastAsia="华文楷体" w:cs="华文楷体"/>
          <w:color w:val="000000"/>
          <w:kern w:val="0"/>
          <w:sz w:val="32"/>
          <w:szCs w:val="32"/>
          <w:lang w:val="en-US" w:eastAsia="zh-CN" w:bidi="ar"/>
        </w:rPr>
        <w:t>（一）</w:t>
      </w:r>
      <w:r>
        <w:rPr>
          <w:rFonts w:hint="eastAsia" w:ascii="华文楷体" w:hAnsi="华文楷体" w:eastAsia="华文楷体" w:cs="华文楷体"/>
          <w:color w:val="000000"/>
          <w:kern w:val="0"/>
          <w:sz w:val="32"/>
          <w:szCs w:val="32"/>
          <w:lang w:val="en-US" w:eastAsia="zh-CN" w:bidi="ar"/>
        </w:rPr>
        <w:t>软科学研究项目</w:t>
      </w:r>
    </w:p>
    <w:p w14:paraId="3FEE08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本类项目聚焦知识产权支撑区域高质量发展的关键性、战略性、前瞻性问题。研究应突出问题导向与决策需求，旨在形成具有针对性、可操作性的政策建议或解决方案。研究范围建议重点覆盖以下方面：</w:t>
      </w:r>
    </w:p>
    <w:p w14:paraId="260A39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1.宏观政策与战略研究</w:t>
      </w:r>
    </w:p>
    <w:p w14:paraId="343ACC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围绕知识产权服务国家重大战略和自治区重点产业发展的</w:t>
      </w:r>
    </w:p>
    <w:p w14:paraId="31C0E4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right="0" w:rightChars="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路径与政策，开展知识产权与区域创新、产业安全、对外贸易深</w:t>
      </w:r>
    </w:p>
    <w:p w14:paraId="3031E3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度融合的机制研究，为相关决策部署提供理论支撑与决策参考。</w:t>
      </w:r>
    </w:p>
    <w:p w14:paraId="3CF7AF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2.知识产权治理与保护效能研究</w:t>
      </w:r>
    </w:p>
    <w:p w14:paraId="3CC788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聚焦自治区知识产权保护体系建设，研究新业态、新领域知识产权保护规则，探索提升行政执法与司法保护协同效能、构建知识产权纠纷多元化解决机制的有效路径，健全完善涉外知识产权风险防控长效机制，系统开展知识产权信用监管与风险预警机制评估优化工作。</w:t>
      </w:r>
    </w:p>
    <w:p w14:paraId="618E983B">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3.知识产权转化与运用机制研究</w:t>
      </w:r>
    </w:p>
    <w:p w14:paraId="7C305D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分析自治区高校、科研院所及企业知识产权转移转化的现状、瓶颈与模式创新，研究知识产权金融（如质押融资、保险、证券化）、高价值专利培育与运营、产业专利导航决策机制，提出促进创新成果资本化、产业化的政策机制。</w:t>
      </w:r>
    </w:p>
    <w:p w14:paraId="317BD3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4.知识产权服务与人才发展研究</w:t>
      </w:r>
    </w:p>
    <w:p w14:paraId="46C8E2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关注自治区知识产权公共服务体系优化、人才培养与引进机制、国际合作（特别是向北开放中的知识产权问题）等支撑性、环境性议题，为夯实发展基础、营造一流创新环境提供策略支持。</w:t>
      </w:r>
    </w:p>
    <w:p w14:paraId="6F87FDEA">
      <w:pPr>
        <w:keepNext w:val="0"/>
        <w:keepLines w:val="0"/>
        <w:pageBreakBefore w:val="0"/>
        <w:widowControl/>
        <w:numPr>
          <w:ilvl w:val="0"/>
          <w:numId w:val="3"/>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华文楷体" w:hAnsi="华文楷体" w:eastAsia="华文楷体" w:cs="华文楷体"/>
          <w:color w:val="000000"/>
          <w:kern w:val="0"/>
          <w:sz w:val="32"/>
          <w:szCs w:val="32"/>
          <w:lang w:val="en-US" w:eastAsia="zh-CN" w:bidi="ar"/>
        </w:rPr>
      </w:pPr>
      <w:r>
        <w:rPr>
          <w:rFonts w:hint="eastAsia" w:ascii="华文楷体" w:hAnsi="华文楷体" w:eastAsia="华文楷体" w:cs="华文楷体"/>
          <w:color w:val="000000"/>
          <w:kern w:val="0"/>
          <w:sz w:val="32"/>
          <w:szCs w:val="32"/>
          <w:lang w:val="en-US" w:eastAsia="zh-CN" w:bidi="ar"/>
        </w:rPr>
        <w:t>专利分析</w:t>
      </w:r>
      <w:r>
        <w:rPr>
          <w:rFonts w:ascii="华文楷体" w:hAnsi="华文楷体" w:eastAsia="华文楷体" w:cs="华文楷体"/>
          <w:color w:val="000000"/>
          <w:kern w:val="0"/>
          <w:sz w:val="32"/>
          <w:szCs w:val="32"/>
          <w:lang w:val="en-US" w:eastAsia="zh-CN" w:bidi="ar"/>
        </w:rPr>
        <w:t>研究</w:t>
      </w:r>
      <w:r>
        <w:rPr>
          <w:rFonts w:hint="eastAsia" w:ascii="华文楷体" w:hAnsi="华文楷体" w:eastAsia="华文楷体" w:cs="华文楷体"/>
          <w:color w:val="000000"/>
          <w:kern w:val="0"/>
          <w:sz w:val="32"/>
          <w:szCs w:val="32"/>
          <w:lang w:val="en-US" w:eastAsia="zh-CN" w:bidi="ar"/>
        </w:rPr>
        <w:t>项目</w:t>
      </w:r>
    </w:p>
    <w:p w14:paraId="0314B6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本类项目重点围绕国家重大战略和内蒙古全方位高质量发展需求，聚焦其优势特色产业与区域创新发展需求。研究范围建议重点覆盖以下方面：</w:t>
      </w:r>
    </w:p>
    <w:p w14:paraId="77D751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1.现代能源领域</w:t>
      </w:r>
    </w:p>
    <w:p w14:paraId="5D8445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重点聚焦风电与光伏、氢能、先进储能、风光氢储一体化、</w:t>
      </w:r>
    </w:p>
    <w:p w14:paraId="1C7CD5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right="0" w:rightChars="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现代煤化工、新型电力系统与特高压配套技术、能源物联网与智慧能源管理等。</w:t>
      </w:r>
    </w:p>
    <w:p w14:paraId="6B9DE6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2.生物医药领域</w:t>
      </w:r>
    </w:p>
    <w:p w14:paraId="0408E6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重点聚焦生物制造</w:t>
      </w:r>
      <w:r>
        <w:rPr>
          <w:rFonts w:hint="eastAsia" w:ascii="仿宋_GB2312" w:hAnsi="仿宋_GB2312" w:eastAsia="仿宋_GB2312" w:cs="仿宋_GB2312"/>
          <w:kern w:val="0"/>
          <w:sz w:val="32"/>
          <w:szCs w:val="32"/>
          <w:lang w:val="en-US" w:eastAsia="zh-CN" w:bidi="ar"/>
        </w:rPr>
        <w:t>、乳业、</w:t>
      </w:r>
      <w:r>
        <w:rPr>
          <w:rFonts w:hint="default" w:ascii="仿宋_GB2312" w:hAnsi="仿宋_GB2312" w:eastAsia="仿宋_GB2312" w:cs="仿宋_GB2312"/>
          <w:kern w:val="0"/>
          <w:sz w:val="32"/>
          <w:szCs w:val="32"/>
          <w:lang w:val="en-US" w:eastAsia="zh-CN" w:bidi="ar"/>
        </w:rPr>
        <w:t>中</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蒙</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药技术、</w:t>
      </w:r>
      <w:r>
        <w:rPr>
          <w:rFonts w:hint="eastAsia" w:ascii="仿宋_GB2312" w:hAnsi="宋体" w:eastAsia="仿宋_GB2312" w:cs="宋体"/>
          <w:kern w:val="0"/>
          <w:sz w:val="32"/>
          <w:szCs w:val="32"/>
          <w:lang w:val="en-US" w:eastAsia="zh-CN" w:bidi="ar"/>
        </w:rPr>
        <w:t>高通量测序</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细胞治疗</w:t>
      </w:r>
      <w:r>
        <w:rPr>
          <w:rFonts w:hint="default" w:ascii="仿宋_GB2312" w:hAnsi="仿宋_GB2312" w:eastAsia="仿宋_GB2312" w:cs="仿宋_GB2312"/>
          <w:kern w:val="0"/>
          <w:sz w:val="32"/>
          <w:szCs w:val="32"/>
          <w:lang w:val="en-US" w:eastAsia="zh-CN" w:bidi="ar"/>
        </w:rPr>
        <w:t>、</w:t>
      </w:r>
      <w:r>
        <w:rPr>
          <w:rFonts w:hint="eastAsia" w:ascii="仿宋_GB2312" w:hAnsi="宋体" w:eastAsia="仿宋_GB2312" w:cs="宋体"/>
          <w:kern w:val="0"/>
          <w:sz w:val="32"/>
          <w:szCs w:val="32"/>
          <w:lang w:val="en-US" w:eastAsia="zh-CN" w:bidi="ar"/>
        </w:rPr>
        <w:t>RNA药物</w:t>
      </w:r>
      <w:r>
        <w:rPr>
          <w:rFonts w:hint="eastAsia" w:ascii="仿宋_GB2312" w:hAnsi="仿宋_GB2312" w:eastAsia="仿宋_GB2312" w:cs="仿宋_GB2312"/>
          <w:kern w:val="0"/>
          <w:sz w:val="32"/>
          <w:szCs w:val="32"/>
          <w:lang w:val="en-US" w:eastAsia="zh-CN" w:bidi="ar"/>
        </w:rPr>
        <w:t>、小分子抑制剂</w:t>
      </w:r>
      <w:r>
        <w:rPr>
          <w:rFonts w:hint="default" w:ascii="仿宋_GB2312" w:hAnsi="仿宋_GB2312" w:eastAsia="仿宋_GB2312" w:cs="仿宋_GB2312"/>
          <w:kern w:val="0"/>
          <w:sz w:val="32"/>
          <w:szCs w:val="32"/>
          <w:lang w:val="en-US" w:eastAsia="zh-CN" w:bidi="ar"/>
        </w:rPr>
        <w:t>等。</w:t>
      </w:r>
    </w:p>
    <w:p w14:paraId="26B029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w:t>
      </w:r>
      <w:r>
        <w:rPr>
          <w:rFonts w:hint="default" w:ascii="仿宋_GB2312" w:hAnsi="仿宋_GB2312" w:eastAsia="仿宋_GB2312" w:cs="仿宋_GB2312"/>
          <w:kern w:val="0"/>
          <w:sz w:val="32"/>
          <w:szCs w:val="32"/>
          <w:lang w:val="en-US" w:eastAsia="zh-CN" w:bidi="ar"/>
        </w:rPr>
        <w:t>绿色农畜</w:t>
      </w:r>
      <w:r>
        <w:rPr>
          <w:rFonts w:hint="eastAsia" w:ascii="仿宋_GB2312" w:hAnsi="仿宋_GB2312" w:eastAsia="仿宋_GB2312" w:cs="仿宋_GB2312"/>
          <w:kern w:val="0"/>
          <w:sz w:val="32"/>
          <w:szCs w:val="32"/>
          <w:lang w:val="en-US" w:eastAsia="zh-CN" w:bidi="ar"/>
        </w:rPr>
        <w:t>领域</w:t>
      </w:r>
    </w:p>
    <w:p w14:paraId="6D6E25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重点聚焦现代</w:t>
      </w:r>
      <w:r>
        <w:rPr>
          <w:rFonts w:hint="eastAsia" w:ascii="仿宋_GB2312" w:hAnsi="仿宋_GB2312" w:eastAsia="仿宋_GB2312" w:cs="仿宋_GB2312"/>
          <w:kern w:val="0"/>
          <w:sz w:val="32"/>
          <w:szCs w:val="32"/>
          <w:lang w:val="en-US" w:eastAsia="zh-CN" w:bidi="ar"/>
        </w:rPr>
        <w:t>草</w:t>
      </w:r>
      <w:r>
        <w:rPr>
          <w:rFonts w:hint="default" w:ascii="仿宋_GB2312" w:hAnsi="仿宋_GB2312" w:eastAsia="仿宋_GB2312" w:cs="仿宋_GB2312"/>
          <w:kern w:val="0"/>
          <w:sz w:val="32"/>
          <w:szCs w:val="32"/>
          <w:lang w:val="en-US" w:eastAsia="zh-CN" w:bidi="ar"/>
        </w:rPr>
        <w:t>种业、草原生态保护与修复技术、智慧农牧业、农畜产品、农牧业废弃物资源化与绿色生产等</w:t>
      </w:r>
      <w:r>
        <w:rPr>
          <w:rFonts w:hint="eastAsia" w:ascii="仿宋_GB2312" w:hAnsi="仿宋_GB2312" w:eastAsia="仿宋_GB2312" w:cs="仿宋_GB2312"/>
          <w:kern w:val="0"/>
          <w:sz w:val="32"/>
          <w:szCs w:val="32"/>
          <w:lang w:val="en-US" w:eastAsia="zh-CN" w:bidi="ar"/>
        </w:rPr>
        <w:t>。</w:t>
      </w:r>
    </w:p>
    <w:p w14:paraId="27DA02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4.新材料领域</w:t>
      </w:r>
    </w:p>
    <w:p w14:paraId="125680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宋体" w:eastAsia="仿宋_GB2312" w:cs="宋体"/>
          <w:kern w:val="0"/>
          <w:sz w:val="32"/>
          <w:szCs w:val="32"/>
          <w:lang w:val="en-US" w:eastAsia="zh-CN" w:bidi="ar"/>
        </w:rPr>
        <w:t>重点聚焦全固态电池、半导体材料、稀土</w:t>
      </w:r>
      <w:r>
        <w:rPr>
          <w:rFonts w:hint="eastAsia" w:ascii="仿宋_GB2312" w:hAnsi="宋体" w:eastAsia="仿宋_GB2312" w:cs="宋体"/>
          <w:kern w:val="0"/>
          <w:sz w:val="32"/>
          <w:szCs w:val="32"/>
          <w:lang w:val="en" w:eastAsia="zh-CN" w:bidi="ar"/>
        </w:rPr>
        <w:t>材料、</w:t>
      </w:r>
      <w:r>
        <w:rPr>
          <w:rFonts w:hint="eastAsia" w:ascii="仿宋_GB2312" w:hAnsi="宋体" w:eastAsia="仿宋_GB2312" w:cs="宋体"/>
          <w:kern w:val="0"/>
          <w:sz w:val="32"/>
          <w:szCs w:val="32"/>
          <w:lang w:val="en-US" w:eastAsia="zh-CN" w:bidi="ar"/>
        </w:rPr>
        <w:t>石墨烯材料、先进高分子材料、先进合金材料等。</w:t>
      </w:r>
    </w:p>
    <w:p w14:paraId="442813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5.低空经济领域</w:t>
      </w:r>
    </w:p>
    <w:p w14:paraId="404D23D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宋体" w:eastAsia="仿宋_GB2312" w:cs="宋体"/>
          <w:sz w:val="32"/>
          <w:szCs w:val="32"/>
        </w:rPr>
        <w:t>重点聚焦航材及核心设备、低空飞行器</w:t>
      </w:r>
      <w:r>
        <w:rPr>
          <w:rFonts w:hint="eastAsia" w:ascii="仿宋_GB2312" w:hAnsi="仿宋_GB2312" w:eastAsia="仿宋_GB2312" w:cs="仿宋_GB2312"/>
          <w:sz w:val="32"/>
          <w:szCs w:val="32"/>
        </w:rPr>
        <w:t>、飞行安全与检验、</w:t>
      </w:r>
      <w:r>
        <w:rPr>
          <w:rFonts w:ascii="仿宋_GB2312" w:hAnsi="仿宋_GB2312" w:eastAsia="仿宋_GB2312" w:cs="仿宋_GB2312"/>
          <w:sz w:val="32"/>
          <w:szCs w:val="32"/>
          <w:lang w:val="en"/>
        </w:rPr>
        <w:t>低空</w:t>
      </w:r>
      <w:r>
        <w:rPr>
          <w:rFonts w:hint="eastAsia" w:ascii="仿宋_GB2312" w:hAnsi="仿宋_GB2312" w:eastAsia="仿宋_GB2312" w:cs="仿宋_GB2312"/>
          <w:sz w:val="32"/>
          <w:szCs w:val="32"/>
        </w:rPr>
        <w:t>智能网联、新型基础设施</w:t>
      </w:r>
      <w:r>
        <w:rPr>
          <w:rFonts w:hint="eastAsia" w:ascii="仿宋_GB2312" w:hAnsi="仿宋_GB2312" w:eastAsia="仿宋_GB2312" w:cs="仿宋_GB2312"/>
          <w:kern w:val="0"/>
          <w:sz w:val="32"/>
          <w:szCs w:val="32"/>
          <w:lang w:bidi="ar"/>
        </w:rPr>
        <w:t>等。</w:t>
      </w:r>
    </w:p>
    <w:p w14:paraId="6B9143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6.信息技术领域</w:t>
      </w:r>
    </w:p>
    <w:p w14:paraId="48FBAC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宋体" w:eastAsia="仿宋_GB2312" w:cs="宋体"/>
          <w:kern w:val="0"/>
          <w:sz w:val="32"/>
          <w:szCs w:val="32"/>
          <w:lang w:val="en-US" w:eastAsia="zh-CN" w:bidi="ar"/>
        </w:rPr>
        <w:t>重点聚焦6G网络、绿色</w:t>
      </w:r>
      <w:r>
        <w:rPr>
          <w:rFonts w:hint="eastAsia" w:ascii="仿宋_GB2312" w:hAnsi="宋体" w:eastAsia="仿宋_GB2312" w:cs="宋体"/>
          <w:kern w:val="0"/>
          <w:sz w:val="32"/>
          <w:szCs w:val="32"/>
          <w:lang w:val="en" w:eastAsia="zh-CN" w:bidi="ar"/>
        </w:rPr>
        <w:t>算力</w:t>
      </w:r>
      <w:r>
        <w:rPr>
          <w:rFonts w:hint="eastAsia" w:ascii="仿宋_GB2312" w:hAnsi="宋体" w:eastAsia="仿宋_GB2312" w:cs="宋体"/>
          <w:kern w:val="0"/>
          <w:sz w:val="32"/>
          <w:szCs w:val="32"/>
          <w:lang w:val="en-US" w:eastAsia="zh-CN" w:bidi="ar"/>
        </w:rPr>
        <w:t>、</w:t>
      </w:r>
      <w:r>
        <w:rPr>
          <w:rFonts w:hint="eastAsia" w:ascii="仿宋_GB2312" w:hAnsi="仿宋_GB2312" w:eastAsia="仿宋_GB2312" w:cs="仿宋_GB2312"/>
          <w:kern w:val="0"/>
          <w:sz w:val="32"/>
          <w:szCs w:val="32"/>
          <w:lang w:val="en-US" w:eastAsia="zh-CN" w:bidi="ar"/>
        </w:rPr>
        <w:t>高端传感器、</w:t>
      </w:r>
      <w:r>
        <w:rPr>
          <w:rFonts w:hint="eastAsia" w:ascii="仿宋_GB2312" w:hAnsi="宋体" w:eastAsia="仿宋_GB2312" w:cs="宋体"/>
          <w:kern w:val="0"/>
          <w:sz w:val="32"/>
          <w:szCs w:val="32"/>
          <w:lang w:val="en-US" w:eastAsia="zh-CN" w:bidi="ar"/>
        </w:rPr>
        <w:t>机器视觉等。</w:t>
      </w:r>
    </w:p>
    <w:p w14:paraId="03785A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7.人工智能领域</w:t>
      </w:r>
    </w:p>
    <w:p w14:paraId="193229D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kern w:val="0"/>
          <w:sz w:val="32"/>
          <w:szCs w:val="32"/>
          <w:lang w:bidi="ar"/>
        </w:rPr>
      </w:pPr>
      <w:r>
        <w:rPr>
          <w:rFonts w:hint="eastAsia" w:ascii="仿宋_GB2312" w:hAnsi="宋体" w:eastAsia="仿宋_GB2312" w:cs="宋体"/>
          <w:sz w:val="32"/>
          <w:szCs w:val="32"/>
        </w:rPr>
        <w:t>重点聚焦GPU、</w:t>
      </w:r>
      <w:r>
        <w:rPr>
          <w:rFonts w:ascii="仿宋_GB2312" w:hAnsi="宋体" w:eastAsia="仿宋_GB2312" w:cs="宋体"/>
          <w:sz w:val="32"/>
          <w:szCs w:val="32"/>
          <w:lang w:val="en"/>
        </w:rPr>
        <w:t>计算架构</w:t>
      </w:r>
      <w:r>
        <w:rPr>
          <w:rFonts w:hint="eastAsia" w:ascii="仿宋_GB2312" w:hAnsi="宋体" w:eastAsia="仿宋_GB2312" w:cs="宋体"/>
          <w:sz w:val="32"/>
          <w:szCs w:val="32"/>
          <w:lang w:val="en"/>
        </w:rPr>
        <w:t>、</w:t>
      </w:r>
      <w:r>
        <w:rPr>
          <w:rFonts w:hint="eastAsia" w:ascii="仿宋_GB2312" w:hAnsi="仿宋_GB2312" w:eastAsia="仿宋_GB2312" w:cs="仿宋_GB2312"/>
          <w:sz w:val="32"/>
          <w:szCs w:val="32"/>
        </w:rPr>
        <w:t>核心算法、大模型、</w:t>
      </w:r>
      <w:r>
        <w:rPr>
          <w:rFonts w:hint="eastAsia" w:ascii="仿宋_GB2312" w:hAnsi="宋体" w:eastAsia="仿宋_GB2312" w:cs="宋体"/>
          <w:sz w:val="32"/>
          <w:szCs w:val="32"/>
        </w:rPr>
        <w:t>AI芯片、</w:t>
      </w:r>
      <w:r>
        <w:rPr>
          <w:rFonts w:ascii="仿宋_GB2312" w:hAnsi="宋体" w:eastAsia="仿宋_GB2312" w:cs="宋体"/>
          <w:sz w:val="32"/>
          <w:szCs w:val="32"/>
          <w:lang w:val="en"/>
        </w:rPr>
        <w:t>仿真数字人</w:t>
      </w:r>
      <w:r>
        <w:rPr>
          <w:rFonts w:hint="eastAsia" w:ascii="仿宋_GB2312" w:hAnsi="仿宋_GB2312" w:eastAsia="仿宋_GB2312" w:cs="仿宋_GB2312"/>
          <w:kern w:val="0"/>
          <w:sz w:val="32"/>
          <w:szCs w:val="32"/>
          <w:lang w:bidi="ar"/>
        </w:rPr>
        <w:t>等。</w:t>
      </w:r>
    </w:p>
    <w:p w14:paraId="4170E75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kern w:val="0"/>
          <w:sz w:val="32"/>
          <w:szCs w:val="32"/>
          <w:lang w:bidi="ar"/>
        </w:rPr>
      </w:pPr>
      <w:r>
        <w:rPr>
          <w:rFonts w:hint="eastAsia" w:ascii="仿宋_GB2312" w:hAnsi="宋体" w:eastAsia="仿宋_GB2312" w:cs="宋体"/>
          <w:sz w:val="32"/>
          <w:szCs w:val="32"/>
        </w:rPr>
        <w:t>除上述方向外，亦可围绕其他相关领域开展研究。</w:t>
      </w:r>
    </w:p>
    <w:p w14:paraId="3592EF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4E888"/>
    <w:multiLevelType w:val="singleLevel"/>
    <w:tmpl w:val="81A4E888"/>
    <w:lvl w:ilvl="0" w:tentative="0">
      <w:start w:val="1"/>
      <w:numFmt w:val="chineseCounting"/>
      <w:suff w:val="nothing"/>
      <w:lvlText w:val="（%1）"/>
      <w:lvlJc w:val="left"/>
      <w:rPr>
        <w:rFonts w:hint="eastAsia"/>
      </w:rPr>
    </w:lvl>
  </w:abstractNum>
  <w:abstractNum w:abstractNumId="1">
    <w:nsid w:val="616E9EEA"/>
    <w:multiLevelType w:val="singleLevel"/>
    <w:tmpl w:val="616E9EEA"/>
    <w:lvl w:ilvl="0" w:tentative="0">
      <w:start w:val="2"/>
      <w:numFmt w:val="chineseCounting"/>
      <w:suff w:val="nothing"/>
      <w:lvlText w:val="%1、"/>
      <w:lvlJc w:val="left"/>
      <w:rPr>
        <w:rFonts w:hint="eastAsia"/>
      </w:rPr>
    </w:lvl>
  </w:abstractNum>
  <w:abstractNum w:abstractNumId="2">
    <w:nsid w:val="661785C1"/>
    <w:multiLevelType w:val="singleLevel"/>
    <w:tmpl w:val="661785C1"/>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67A08"/>
    <w:rsid w:val="3A5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2026-03-17T03:49:00Z</dcterms:created>
  <dc:creator>Alan～</dc:creator>
  <cp:lastModifiedBy>Alan～</cp:lastModifiedBy>
  <dcterms:modified xsi:type="dcterms:W3CDTF">2026-03-17T03:49:34Z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B864088CD4E6425DB93B4FE46DF72FD7_11</vt:lpwstr>
  </property>
  <property fmtid="{D5CDD505-2E9C-101B-9397-08002B2CF9AE}" pid="4" name="KSOTemplateDocerSaveRecord">
    <vt:lpwstr>eyJoZGlkIjoiYjljMmQwMTg1NjFlMzdlMTEzMjJiOWFlMzNmNWYwMGQiLCJ1c2VySWQiOiIyMjk4MDgxMTQifQ==</vt:lpwstr>
  </property>
</Properties>
</file>