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76125">
      <w:pPr>
        <w:keepNext w:val="0"/>
        <w:keepLines w:val="0"/>
        <w:widowControl/>
        <w:suppressLineNumbers w:val="0"/>
        <w:jc w:val="center"/>
      </w:pPr>
      <w:bookmarkStart w:id="0" w:name="_GoBack"/>
      <w:bookmarkEnd w:id="0"/>
      <w:r>
        <w:rPr>
          <w:rFonts w:ascii="仿宋_GB2312" w:hAnsi="宋体" w:eastAsia="仿宋_GB2312" w:cs="仿宋_GB2312"/>
          <w:color w:val="000000"/>
          <w:kern w:val="0"/>
          <w:sz w:val="31"/>
          <w:szCs w:val="31"/>
          <w:lang w:val="en-US" w:eastAsia="zh-CN" w:bidi="ar"/>
        </w:rPr>
        <w:t>内市监知运字〔</w:t>
      </w:r>
      <w:r>
        <w:rPr>
          <w:rFonts w:hint="default" w:ascii="仿宋_GB2312" w:hAnsi="宋体" w:eastAsia="仿宋_GB2312" w:cs="仿宋_GB2312"/>
          <w:color w:val="000000"/>
          <w:kern w:val="0"/>
          <w:sz w:val="31"/>
          <w:szCs w:val="31"/>
          <w:lang w:val="en-US" w:eastAsia="zh-CN" w:bidi="ar"/>
        </w:rPr>
        <w:t>2026〕 167号</w:t>
      </w:r>
    </w:p>
    <w:p w14:paraId="0984920B">
      <w:pPr>
        <w:keepNext w:val="0"/>
        <w:keepLines w:val="0"/>
        <w:widowControl/>
        <w:suppressLineNumbers w:val="0"/>
        <w:jc w:val="center"/>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方正小标宋简体" w:hAnsi="方正小标宋简体" w:eastAsia="方正小标宋简体" w:cs="方正小标宋简体"/>
          <w:color w:val="000000"/>
          <w:kern w:val="0"/>
          <w:sz w:val="43"/>
          <w:szCs w:val="43"/>
          <w:lang w:val="en-US" w:eastAsia="zh-CN" w:bidi="ar"/>
        </w:rPr>
        <w:t>自治区市场监管局</w:t>
      </w:r>
      <w:r>
        <w:rPr>
          <w:rFonts w:hint="eastAsia" w:ascii="方正小标宋简体" w:hAnsi="方正小标宋简体" w:eastAsia="方正小标宋简体" w:cs="方正小标宋简体"/>
          <w:color w:val="000000"/>
          <w:kern w:val="0"/>
          <w:sz w:val="43"/>
          <w:szCs w:val="43"/>
          <w:lang w:val="en-US" w:eastAsia="zh-CN" w:bidi="ar"/>
        </w:rPr>
        <w:t>知识产权局关于组织</w:t>
      </w:r>
    </w:p>
    <w:p w14:paraId="3E25DC59">
      <w:pPr>
        <w:pStyle w:val="2"/>
        <w:keepNext w:val="0"/>
        <w:keepLines w:val="0"/>
        <w:widowControl/>
        <w:suppressLineNumbers w:val="0"/>
      </w:pPr>
      <w:r>
        <w:rPr>
          <w:rFonts w:hint="eastAsia" w:ascii="方正小标宋简体" w:hAnsi="方正小标宋简体" w:eastAsia="方正小标宋简体" w:cs="方正小标宋简体"/>
          <w:color w:val="000000"/>
          <w:sz w:val="43"/>
          <w:szCs w:val="43"/>
        </w:rPr>
        <w:t>开展2026年度内蒙古自治区产业知识产权</w:t>
      </w:r>
    </w:p>
    <w:p w14:paraId="3A2D581E">
      <w:pPr>
        <w:keepNext w:val="0"/>
        <w:keepLines w:val="0"/>
        <w:widowControl/>
        <w:suppressLineNumbers w:val="0"/>
        <w:jc w:val="center"/>
      </w:pPr>
      <w:r>
        <w:rPr>
          <w:rFonts w:hint="eastAsia" w:ascii="方正小标宋简体" w:hAnsi="方正小标宋简体" w:eastAsia="方正小标宋简体" w:cs="方正小标宋简体"/>
          <w:color w:val="000000"/>
          <w:kern w:val="0"/>
          <w:sz w:val="43"/>
          <w:szCs w:val="43"/>
          <w:lang w:val="en-US" w:eastAsia="zh-CN" w:bidi="ar"/>
        </w:rPr>
        <w:t>运营中心建设工作的通知</w:t>
      </w:r>
    </w:p>
    <w:p w14:paraId="6EFCC78E">
      <w:pPr>
        <w:pStyle w:val="2"/>
        <w:keepNext w:val="0"/>
        <w:keepLines w:val="0"/>
        <w:widowControl/>
        <w:suppressLineNumbers w:val="0"/>
      </w:pPr>
      <w:r>
        <w:br w:type="textWrapping"/>
      </w:r>
      <w:r>
        <w:br w:type="textWrapping"/>
      </w:r>
      <w:r>
        <w:rPr>
          <w:rFonts w:hint="default" w:ascii="仿宋_GB2312" w:eastAsia="仿宋_GB2312" w:cs="仿宋_GB2312"/>
          <w:color w:val="000000"/>
          <w:sz w:val="31"/>
          <w:szCs w:val="31"/>
        </w:rPr>
        <w:t>各盟市及满洲里市、二连浩特市市场监管局（知识产权局），各有关单位：</w:t>
      </w:r>
    </w:p>
    <w:p w14:paraId="7C70F382">
      <w:pPr>
        <w:pStyle w:val="2"/>
        <w:keepNext w:val="0"/>
        <w:keepLines w:val="0"/>
        <w:widowControl/>
        <w:suppressLineNumbers w:val="0"/>
        <w:ind w:left="0" w:firstLine="640"/>
      </w:pPr>
      <w:r>
        <w:rPr>
          <w:rFonts w:hint="default" w:ascii="仿宋_GB2312" w:eastAsia="仿宋_GB2312" w:cs="仿宋_GB2312"/>
          <w:color w:val="000000"/>
          <w:sz w:val="31"/>
          <w:szCs w:val="31"/>
        </w:rPr>
        <w:t>为深入实施知识产权强国建设纲要，落实自治区党委“1571”工作部署，加快推进专利转化运用， 助力产业高质量发展，按照《内蒙古自治区产业知识产权运营中心建设工作指引》（以下简称《工作指引》）， 围绕新能源、新材料、 生物制造、数字经济等自</w:t>
      </w:r>
    </w:p>
    <w:p w14:paraId="3402C785">
      <w:pPr>
        <w:keepNext w:val="0"/>
        <w:keepLines w:val="0"/>
        <w:widowControl/>
        <w:suppressLineNumbers w:val="0"/>
        <w:ind w:left="0" w:firstLine="640"/>
        <w:jc w:val="righ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hint="default" w:ascii="仿宋_GB2312" w:hAnsi="宋体" w:eastAsia="仿宋_GB2312" w:cs="仿宋_GB2312"/>
          <w:color w:val="000000"/>
          <w:kern w:val="0"/>
          <w:sz w:val="18"/>
          <w:szCs w:val="18"/>
          <w:lang w:val="en-US" w:eastAsia="zh-CN" w:bidi="ar"/>
        </w:rPr>
        <w:t xml:space="preserve">－ </w:t>
      </w:r>
      <w:r>
        <w:rPr>
          <w:rFonts w:hint="default" w:ascii="仿宋_GB2312" w:hAnsi="宋体" w:eastAsia="仿宋_GB2312" w:cs="仿宋_GB2312"/>
          <w:color w:val="000000"/>
          <w:kern w:val="0"/>
          <w:sz w:val="28"/>
          <w:szCs w:val="28"/>
          <w:lang w:val="en-US" w:eastAsia="zh-CN" w:bidi="ar"/>
        </w:rPr>
        <w:t xml:space="preserve">１ </w:t>
      </w:r>
      <w:r>
        <w:rPr>
          <w:rFonts w:hint="default" w:ascii="仿宋_GB2312" w:hAnsi="宋体" w:eastAsia="仿宋_GB2312" w:cs="仿宋_GB2312"/>
          <w:color w:val="000000"/>
          <w:kern w:val="0"/>
          <w:sz w:val="18"/>
          <w:szCs w:val="18"/>
          <w:lang w:val="en-US" w:eastAsia="zh-CN" w:bidi="ar"/>
        </w:rPr>
        <w:t>－</w:t>
      </w:r>
    </w:p>
    <w:p w14:paraId="1F7C1C72">
      <w:pPr>
        <w:pStyle w:val="2"/>
        <w:keepNext w:val="0"/>
        <w:keepLines w:val="0"/>
        <w:widowControl/>
        <w:suppressLineNumbers w:val="0"/>
      </w:pPr>
      <w:r>
        <w:rPr>
          <w:rFonts w:hint="default" w:ascii="仿宋_GB2312" w:eastAsia="仿宋_GB2312" w:cs="仿宋_GB2312"/>
          <w:color w:val="000000"/>
          <w:sz w:val="31"/>
          <w:szCs w:val="31"/>
        </w:rPr>
        <w:t>治区重点产业集群组织开展2026年度内蒙古自治区产业知识产权运营中心（以下简称自治区运营中心）建设工作，有关事项通知如下：</w:t>
      </w:r>
    </w:p>
    <w:p w14:paraId="12EC7212">
      <w:pPr>
        <w:pStyle w:val="2"/>
        <w:keepNext w:val="0"/>
        <w:keepLines w:val="0"/>
        <w:widowControl/>
        <w:suppressLineNumbers w:val="0"/>
        <w:ind w:left="0" w:firstLine="640"/>
      </w:pPr>
      <w:r>
        <w:rPr>
          <w:rFonts w:ascii="黑体" w:hAnsi="宋体" w:eastAsia="黑体" w:cs="黑体"/>
          <w:color w:val="000000"/>
          <w:sz w:val="31"/>
          <w:szCs w:val="31"/>
        </w:rPr>
        <w:t>一、申报条件</w:t>
      </w:r>
    </w:p>
    <w:p w14:paraId="64AAC18A">
      <w:pPr>
        <w:pStyle w:val="2"/>
        <w:keepNext w:val="0"/>
        <w:keepLines w:val="0"/>
        <w:widowControl/>
        <w:suppressLineNumbers w:val="0"/>
        <w:ind w:left="0" w:firstLine="640"/>
      </w:pPr>
      <w:r>
        <w:rPr>
          <w:rFonts w:hint="default" w:ascii="仿宋_GB2312" w:eastAsia="仿宋_GB2312" w:cs="仿宋_GB2312"/>
          <w:color w:val="000000"/>
          <w:sz w:val="31"/>
          <w:szCs w:val="31"/>
        </w:rPr>
        <w:t>申报自治区运营中心的建设主体，应具备《工作指引》第三章规定的基础条件,已申报自治区高价值专利培育中心的原则上不得申报自治区运营中心的建设主体。</w:t>
      </w:r>
    </w:p>
    <w:p w14:paraId="2D9EA988">
      <w:pPr>
        <w:pStyle w:val="2"/>
        <w:keepNext w:val="0"/>
        <w:keepLines w:val="0"/>
        <w:widowControl/>
        <w:suppressLineNumbers w:val="0"/>
        <w:ind w:left="0" w:firstLine="640"/>
      </w:pPr>
      <w:r>
        <w:rPr>
          <w:rFonts w:hint="default" w:ascii="黑体" w:hAnsi="宋体" w:eastAsia="黑体" w:cs="黑体"/>
          <w:color w:val="000000"/>
          <w:sz w:val="31"/>
          <w:szCs w:val="31"/>
        </w:rPr>
        <w:t>二、工作程序</w:t>
      </w:r>
    </w:p>
    <w:p w14:paraId="63C9A31A">
      <w:pPr>
        <w:pStyle w:val="2"/>
        <w:keepNext w:val="0"/>
        <w:keepLines w:val="0"/>
        <w:widowControl/>
        <w:suppressLineNumbers w:val="0"/>
        <w:ind w:left="0" w:firstLine="640"/>
      </w:pPr>
      <w:r>
        <w:rPr>
          <w:rFonts w:ascii="楷体_GB2312" w:eastAsia="楷体_GB2312" w:cs="楷体_GB2312"/>
          <w:color w:val="000000"/>
          <w:sz w:val="31"/>
          <w:szCs w:val="31"/>
        </w:rPr>
        <w:t>（一）申报。</w:t>
      </w:r>
      <w:r>
        <w:rPr>
          <w:rFonts w:hint="default" w:ascii="仿宋_GB2312" w:eastAsia="仿宋_GB2312" w:cs="仿宋_GB2312"/>
          <w:color w:val="000000"/>
          <w:sz w:val="31"/>
          <w:szCs w:val="31"/>
        </w:rPr>
        <w:t>建设主体作为申报单位，根据《工作指引》相关要求，向属地盟市市场监管局（知识产权局）（以下简称盟市局）提交申报书（附件1）。各盟市局可根据实际需要，要求申报单位提供相关证明材料。 自治区级以上单位， 可直接向自治区市场监管局（知识产权局）（以下简称自治区局）申报，并报所在地盟市局备案。</w:t>
      </w:r>
    </w:p>
    <w:p w14:paraId="31C47AD1">
      <w:pPr>
        <w:pStyle w:val="2"/>
        <w:keepNext w:val="0"/>
        <w:keepLines w:val="0"/>
        <w:widowControl/>
        <w:suppressLineNumbers w:val="0"/>
        <w:ind w:left="0" w:firstLine="640"/>
      </w:pPr>
      <w:r>
        <w:rPr>
          <w:rFonts w:hint="default" w:ascii="楷体_GB2312" w:eastAsia="楷体_GB2312" w:cs="楷体_GB2312"/>
          <w:color w:val="000000"/>
          <w:sz w:val="31"/>
          <w:szCs w:val="31"/>
        </w:rPr>
        <w:t>（二）推荐。</w:t>
      </w:r>
      <w:r>
        <w:rPr>
          <w:rFonts w:hint="default" w:ascii="仿宋_GB2312" w:eastAsia="仿宋_GB2312" w:cs="仿宋_GB2312"/>
          <w:color w:val="000000"/>
          <w:sz w:val="31"/>
          <w:szCs w:val="31"/>
        </w:rPr>
        <w:t>各盟市局按照《工作指引》，对建设主体的基础条件、申报材料的真实性等进行审查核实，择优向自治区局推荐，各盟市局最少推荐1家单位， 最多不超过3家单位。</w:t>
      </w:r>
    </w:p>
    <w:p w14:paraId="104BA73D">
      <w:pPr>
        <w:pStyle w:val="2"/>
        <w:keepNext w:val="0"/>
        <w:keepLines w:val="0"/>
        <w:widowControl/>
        <w:suppressLineNumbers w:val="0"/>
        <w:ind w:left="0" w:firstLine="640"/>
      </w:pPr>
      <w:r>
        <w:rPr>
          <w:rFonts w:hint="default" w:ascii="楷体_GB2312" w:eastAsia="楷体_GB2312" w:cs="楷体_GB2312"/>
          <w:color w:val="000000"/>
          <w:sz w:val="31"/>
          <w:szCs w:val="31"/>
        </w:rPr>
        <w:t xml:space="preserve">（三）认定。 </w:t>
      </w:r>
      <w:r>
        <w:rPr>
          <w:rFonts w:hint="default" w:ascii="仿宋_GB2312" w:eastAsia="仿宋_GB2312" w:cs="仿宋_GB2312"/>
          <w:color w:val="000000"/>
          <w:sz w:val="31"/>
          <w:szCs w:val="31"/>
        </w:rPr>
        <w:t>自治区局组织对盟市局推荐和自治区级以上单位自荐的申报材料进行复核、专家评审，确定拟认定名单并向社会公示。公示期满且无异议的， 正式予以认定。</w:t>
      </w:r>
    </w:p>
    <w:p w14:paraId="606F2C3F">
      <w:pPr>
        <w:pStyle w:val="2"/>
        <w:keepNext w:val="0"/>
        <w:keepLines w:val="0"/>
        <w:widowControl/>
        <w:suppressLineNumbers w:val="0"/>
        <w:ind w:left="0" w:firstLine="640"/>
      </w:pPr>
      <w:r>
        <w:rPr>
          <w:rFonts w:hint="default" w:ascii="黑体" w:hAnsi="宋体" w:eastAsia="黑体" w:cs="黑体"/>
          <w:color w:val="000000"/>
          <w:sz w:val="31"/>
          <w:szCs w:val="31"/>
        </w:rPr>
        <w:t>三、工作要求</w:t>
      </w:r>
    </w:p>
    <w:p w14:paraId="3F527315">
      <w:pPr>
        <w:pStyle w:val="2"/>
        <w:keepNext w:val="0"/>
        <w:keepLines w:val="0"/>
        <w:widowControl/>
        <w:suppressLineNumbers w:val="0"/>
        <w:ind w:left="0" w:firstLine="640"/>
      </w:pPr>
      <w:r>
        <w:rPr>
          <w:rFonts w:hint="default" w:ascii="仿宋_GB2312" w:eastAsia="仿宋_GB2312" w:cs="仿宋_GB2312"/>
          <w:color w:val="000000"/>
          <w:sz w:val="31"/>
          <w:szCs w:val="31"/>
        </w:rPr>
        <w:t>（一）各申报单位要按照《工作指引》要求， 如实填写申报书，确保全部信息真实、准确，在审核、推荐和评审过程中，按要求及时提交相关证明材料。对申报中存在弄虚作假行为的， 一</w:t>
      </w:r>
      <w:r>
        <w:br w:type="textWrapping"/>
      </w:r>
      <w:r>
        <w:rPr>
          <w:rFonts w:hint="default" w:ascii="仿宋_GB2312" w:eastAsia="仿宋_GB2312" w:cs="仿宋_GB2312"/>
          <w:color w:val="000000"/>
          <w:sz w:val="18"/>
          <w:szCs w:val="18"/>
        </w:rPr>
        <w:t>－</w:t>
      </w:r>
      <w:r>
        <w:rPr>
          <w:rFonts w:hint="default" w:ascii="仿宋_GB2312" w:eastAsia="仿宋_GB2312" w:cs="仿宋_GB2312"/>
          <w:color w:val="000000"/>
          <w:sz w:val="28"/>
          <w:szCs w:val="28"/>
        </w:rPr>
        <w:t>２</w:t>
      </w:r>
      <w:r>
        <w:rPr>
          <w:rFonts w:hint="default" w:ascii="仿宋_GB2312" w:eastAsia="仿宋_GB2312" w:cs="仿宋_GB2312"/>
          <w:color w:val="000000"/>
          <w:sz w:val="18"/>
          <w:szCs w:val="18"/>
        </w:rPr>
        <w:t>－</w:t>
      </w:r>
    </w:p>
    <w:p w14:paraId="59869764">
      <w:pPr>
        <w:pStyle w:val="2"/>
        <w:keepNext w:val="0"/>
        <w:keepLines w:val="0"/>
        <w:widowControl/>
        <w:suppressLineNumbers w:val="0"/>
      </w:pPr>
      <w:r>
        <w:rPr>
          <w:rFonts w:hint="default" w:ascii="仿宋_GB2312" w:eastAsia="仿宋_GB2312" w:cs="仿宋_GB2312"/>
          <w:color w:val="000000"/>
          <w:sz w:val="31"/>
          <w:szCs w:val="31"/>
        </w:rPr>
        <w:t>经发现并核实， 将取消申报和认定资格。</w:t>
      </w:r>
    </w:p>
    <w:p w14:paraId="1BAA31C9">
      <w:pPr>
        <w:pStyle w:val="2"/>
        <w:keepNext w:val="0"/>
        <w:keepLines w:val="0"/>
        <w:widowControl/>
        <w:suppressLineNumbers w:val="0"/>
        <w:ind w:left="0" w:firstLine="640"/>
      </w:pPr>
      <w:r>
        <w:rPr>
          <w:rFonts w:hint="default" w:ascii="仿宋_GB2312" w:eastAsia="仿宋_GB2312" w:cs="仿宋_GB2312"/>
          <w:color w:val="000000"/>
          <w:sz w:val="31"/>
          <w:szCs w:val="31"/>
        </w:rPr>
        <w:t>（二）各盟市局要高度重视，认真组织开展申报工作， 对申报材料严格审核把关，按照公平、公正、公开的原则， 高质量完成推荐工作。</w:t>
      </w:r>
    </w:p>
    <w:p w14:paraId="581384B7">
      <w:pPr>
        <w:pStyle w:val="2"/>
        <w:keepNext w:val="0"/>
        <w:keepLines w:val="0"/>
        <w:widowControl/>
        <w:suppressLineNumbers w:val="0"/>
        <w:ind w:left="0" w:firstLine="640"/>
      </w:pPr>
      <w:r>
        <w:rPr>
          <w:rFonts w:hint="default" w:ascii="仿宋_GB2312" w:eastAsia="仿宋_GB2312" w:cs="仿宋_GB2312"/>
          <w:color w:val="000000"/>
          <w:sz w:val="31"/>
          <w:szCs w:val="31"/>
        </w:rPr>
        <w:t>（三）请各盟市局和自治区级以上自荐单位于2026年5月31日前， 将推荐函、推荐名单和申报材料的纸质版（1式6份）及电子版报送至自治区局知识产权运用促进处。</w:t>
      </w:r>
    </w:p>
    <w:p w14:paraId="11ED5382">
      <w:pPr>
        <w:pStyle w:val="2"/>
        <w:keepNext w:val="0"/>
        <w:keepLines w:val="0"/>
        <w:widowControl/>
        <w:suppressLineNumbers w:val="0"/>
        <w:ind w:left="0" w:firstLine="640"/>
      </w:pPr>
      <w:r>
        <w:rPr>
          <w:rFonts w:hint="default" w:ascii="仿宋_GB2312" w:eastAsia="仿宋_GB2312" w:cs="仿宋_GB2312"/>
          <w:color w:val="000000"/>
          <w:sz w:val="31"/>
          <w:szCs w:val="31"/>
        </w:rPr>
        <w:t>联系人： 罗京</w:t>
      </w:r>
    </w:p>
    <w:p w14:paraId="3BDBF91F">
      <w:pPr>
        <w:pStyle w:val="2"/>
        <w:keepNext w:val="0"/>
        <w:keepLines w:val="0"/>
        <w:widowControl/>
        <w:suppressLineNumbers w:val="0"/>
        <w:ind w:left="0" w:firstLine="640"/>
      </w:pPr>
      <w:r>
        <w:rPr>
          <w:rFonts w:hint="default" w:ascii="仿宋_GB2312" w:eastAsia="仿宋_GB2312" w:cs="仿宋_GB2312"/>
          <w:color w:val="000000"/>
          <w:sz w:val="31"/>
          <w:szCs w:val="31"/>
        </w:rPr>
        <w:t>电  话： 0471-6385195</w:t>
      </w:r>
    </w:p>
    <w:p w14:paraId="4CFDFCF9">
      <w:pPr>
        <w:pStyle w:val="2"/>
        <w:keepNext w:val="0"/>
        <w:keepLines w:val="0"/>
        <w:widowControl/>
        <w:suppressLineNumbers w:val="0"/>
        <w:spacing w:after="240" w:afterAutospacing="0"/>
        <w:ind w:left="0" w:firstLine="640"/>
      </w:pPr>
      <w:r>
        <w:rPr>
          <w:rFonts w:hint="default" w:ascii="仿宋_GB2312" w:eastAsia="仿宋_GB2312" w:cs="仿宋_GB2312"/>
          <w:color w:val="000000"/>
          <w:sz w:val="31"/>
          <w:szCs w:val="31"/>
        </w:rPr>
        <w:t>邮  箱： nmg luoj ing@163. com</w:t>
      </w:r>
    </w:p>
    <w:p w14:paraId="4884202A">
      <w:pPr>
        <w:pStyle w:val="2"/>
        <w:keepNext w:val="0"/>
        <w:keepLines w:val="0"/>
        <w:widowControl/>
        <w:suppressLineNumbers w:val="0"/>
        <w:ind w:left="0" w:firstLine="640"/>
      </w:pPr>
      <w:r>
        <w:rPr>
          <w:rFonts w:hint="default" w:ascii="仿宋_GB2312" w:eastAsia="仿宋_GB2312" w:cs="仿宋_GB2312"/>
          <w:color w:val="000000"/>
          <w:sz w:val="31"/>
          <w:szCs w:val="31"/>
        </w:rPr>
        <w:t>附件： 1.自治区产业知识产权运营中心申报书</w:t>
      </w:r>
      <w:r>
        <w:br w:type="textWrapping"/>
      </w:r>
      <w:r>
        <w:t>     </w:t>
      </w:r>
      <w:r>
        <w:rPr>
          <w:rFonts w:hint="default" w:ascii="仿宋_GB2312" w:eastAsia="仿宋_GB2312" w:cs="仿宋_GB2312"/>
          <w:color w:val="000000"/>
          <w:sz w:val="31"/>
          <w:szCs w:val="31"/>
        </w:rPr>
        <w:t>2.内蒙古自治区产业知识产权运营中心建设工作指引</w:t>
      </w:r>
      <w:r>
        <w:br w:type="textWrapping"/>
      </w:r>
      <w:r>
        <w:br w:type="textWrapping"/>
      </w:r>
      <w:r>
        <w:br w:type="textWrapping"/>
      </w:r>
      <w:r>
        <w:t> </w:t>
      </w:r>
      <w:r>
        <w:rPr>
          <w:rFonts w:hint="default" w:ascii="仿宋_GB2312" w:eastAsia="仿宋_GB2312" w:cs="仿宋_GB2312"/>
          <w:color w:val="000000"/>
          <w:sz w:val="31"/>
          <w:szCs w:val="31"/>
        </w:rPr>
        <w:t>内蒙古自治区市场监督管理局</w:t>
      </w:r>
    </w:p>
    <w:p w14:paraId="2C7D3C19">
      <w:pPr>
        <w:pStyle w:val="2"/>
        <w:keepNext w:val="0"/>
        <w:keepLines w:val="0"/>
        <w:widowControl/>
        <w:suppressLineNumbers w:val="0"/>
        <w:ind w:left="0" w:firstLine="640"/>
      </w:pPr>
      <w:r>
        <w:rPr>
          <w:rFonts w:hint="default" w:ascii="仿宋_GB2312" w:eastAsia="仿宋_GB2312" w:cs="仿宋_GB2312"/>
          <w:color w:val="000000"/>
          <w:sz w:val="31"/>
          <w:szCs w:val="31"/>
        </w:rPr>
        <w:t>（此件主动公开）</w:t>
      </w:r>
      <w:r>
        <w:br w:type="textWrapping"/>
      </w:r>
      <w:r>
        <w:br w:type="textWrapping"/>
      </w:r>
      <w:r>
        <w:br w:type="textWrapping"/>
      </w:r>
      <w:r>
        <w:t>                </w:t>
      </w:r>
      <w:r>
        <w:rPr>
          <w:rFonts w:hint="default" w:ascii="仿宋_GB2312" w:eastAsia="仿宋_GB2312" w:cs="仿宋_GB2312"/>
          <w:color w:val="000000"/>
          <w:sz w:val="31"/>
          <w:szCs w:val="31"/>
        </w:rPr>
        <w:t>内蒙古自治区知识产权局</w:t>
      </w:r>
    </w:p>
    <w:p w14:paraId="6D4A3417">
      <w:pPr>
        <w:pStyle w:val="2"/>
        <w:keepNext w:val="0"/>
        <w:keepLines w:val="0"/>
        <w:widowControl/>
        <w:suppressLineNumbers w:val="0"/>
        <w:ind w:left="0" w:firstLine="640"/>
      </w:pPr>
      <w:r>
        <w:rPr>
          <w:rFonts w:hint="default" w:ascii="仿宋_GB2312" w:eastAsia="仿宋_GB2312" w:cs="仿宋_GB2312"/>
          <w:color w:val="000000"/>
          <w:sz w:val="31"/>
          <w:szCs w:val="31"/>
        </w:rPr>
        <w:t>2026年4月 29日</w:t>
      </w:r>
    </w:p>
    <w:p w14:paraId="7A0864C0">
      <w:pPr>
        <w:keepNext w:val="0"/>
        <w:keepLines w:val="0"/>
        <w:widowControl/>
        <w:suppressLineNumbers w:val="0"/>
        <w:ind w:left="0" w:firstLine="640"/>
        <w:jc w:val="righ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hint="default" w:ascii="仿宋_GB2312" w:hAnsi="宋体" w:eastAsia="仿宋_GB2312" w:cs="仿宋_GB2312"/>
          <w:color w:val="000000"/>
          <w:kern w:val="0"/>
          <w:sz w:val="18"/>
          <w:szCs w:val="18"/>
          <w:lang w:val="en-US" w:eastAsia="zh-CN" w:bidi="ar"/>
        </w:rPr>
        <w:t>－</w:t>
      </w:r>
      <w:r>
        <w:rPr>
          <w:rFonts w:hint="default" w:ascii="仿宋_GB2312" w:hAnsi="宋体" w:eastAsia="仿宋_GB2312" w:cs="仿宋_GB2312"/>
          <w:color w:val="000000"/>
          <w:kern w:val="0"/>
          <w:sz w:val="28"/>
          <w:szCs w:val="28"/>
          <w:lang w:val="en-US" w:eastAsia="zh-CN" w:bidi="ar"/>
        </w:rPr>
        <w:t xml:space="preserve">３ </w:t>
      </w:r>
      <w:r>
        <w:rPr>
          <w:rFonts w:hint="default" w:ascii="仿宋_GB2312" w:hAnsi="宋体" w:eastAsia="仿宋_GB2312" w:cs="仿宋_GB2312"/>
          <w:color w:val="000000"/>
          <w:kern w:val="0"/>
          <w:sz w:val="18"/>
          <w:szCs w:val="18"/>
          <w:lang w:val="en-US" w:eastAsia="zh-CN" w:bidi="ar"/>
        </w:rPr>
        <w:t>－</w:t>
      </w:r>
    </w:p>
    <w:p w14:paraId="4B1E3C0C">
      <w:pPr>
        <w:pStyle w:val="2"/>
        <w:keepNext w:val="0"/>
        <w:keepLines w:val="0"/>
        <w:widowControl/>
        <w:suppressLineNumbers w:val="0"/>
      </w:pPr>
      <w:r>
        <w:rPr>
          <w:rFonts w:hint="default" w:ascii="仿宋_GB2312" w:eastAsia="仿宋_GB2312" w:cs="仿宋_GB2312"/>
          <w:color w:val="000000"/>
          <w:sz w:val="28"/>
          <w:szCs w:val="28"/>
        </w:rPr>
        <w:t>内蒙古自治区市场监督管理局办公室</w:t>
      </w:r>
      <w:r>
        <w:t>     </w:t>
      </w:r>
      <w:r>
        <w:rPr>
          <w:rFonts w:hint="default" w:ascii="仿宋_GB2312" w:eastAsia="仿宋_GB2312" w:cs="仿宋_GB2312"/>
          <w:color w:val="000000"/>
          <w:sz w:val="28"/>
          <w:szCs w:val="28"/>
        </w:rPr>
        <w:t>2026年4月 29日印发</w:t>
      </w:r>
      <w:r>
        <w:br w:type="textWrapping"/>
      </w:r>
      <w:r>
        <w:br w:type="textWrapping"/>
      </w:r>
      <w:r>
        <w:rPr>
          <w:rFonts w:hint="default" w:ascii="仿宋_GB2312" w:eastAsia="仿宋_GB2312" w:cs="仿宋_GB2312"/>
          <w:color w:val="000000"/>
          <w:sz w:val="18"/>
          <w:szCs w:val="18"/>
        </w:rPr>
        <w:t>－</w:t>
      </w:r>
      <w:r>
        <w:rPr>
          <w:rFonts w:hint="default" w:ascii="仿宋_GB2312" w:eastAsia="仿宋_GB2312" w:cs="仿宋_GB2312"/>
          <w:color w:val="000000"/>
          <w:sz w:val="28"/>
          <w:szCs w:val="28"/>
        </w:rPr>
        <w:t>４</w:t>
      </w:r>
      <w:r>
        <w:rPr>
          <w:rFonts w:hint="default" w:ascii="仿宋_GB2312" w:eastAsia="仿宋_GB2312" w:cs="仿宋_GB2312"/>
          <w:color w:val="000000"/>
          <w:sz w:val="18"/>
          <w:szCs w:val="18"/>
        </w:rPr>
        <w:t>－</w:t>
      </w:r>
    </w:p>
    <w:p w14:paraId="0ABAAD2D">
      <w:pPr>
        <w:pStyle w:val="2"/>
        <w:keepNext w:val="0"/>
        <w:keepLines w:val="0"/>
        <w:widowControl/>
        <w:suppressLineNumbers w:val="0"/>
      </w:pPr>
      <w:r>
        <w:rPr>
          <w:rFonts w:hint="default" w:ascii="仿宋_GB2312" w:eastAsia="仿宋_GB2312" w:cs="仿宋_GB2312"/>
          <w:color w:val="000000"/>
          <w:sz w:val="18"/>
          <w:szCs w:val="18"/>
        </w:rPr>
        <w:t>－</w:t>
      </w:r>
      <w:r>
        <w:rPr>
          <w:rFonts w:hint="default" w:ascii="仿宋_GB2312" w:eastAsia="仿宋_GB2312" w:cs="仿宋_GB2312"/>
          <w:color w:val="000000"/>
          <w:sz w:val="28"/>
          <w:szCs w:val="28"/>
        </w:rPr>
        <w:t>５</w:t>
      </w:r>
      <w:r>
        <w:rPr>
          <w:rFonts w:hint="default" w:ascii="仿宋_GB2312" w:eastAsia="仿宋_GB2312" w:cs="仿宋_GB2312"/>
          <w:color w:val="000000"/>
          <w:sz w:val="18"/>
          <w:szCs w:val="18"/>
        </w:rPr>
        <w:t>－</w:t>
      </w:r>
    </w:p>
    <w:p w14:paraId="75989E5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黑体">
    <w:altName w:val="方正黑体_GBK"/>
    <w:panose1 w:val="00000000000000000000"/>
    <w:charset w:val="00"/>
    <w:family w:val="auto"/>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CFF1937"/>
    <w:rsid w:val="7EC7D7DA"/>
    <w:rsid w:val="BCFF19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2026-05-08T22:51:00Z</dcterms:created>
  <dc:creator>user</dc:creator>
  <cp:lastModifiedBy>牛奶泡饭</cp:lastModifiedBy>
  <dcterms:modified xsi:type="dcterms:W3CDTF">2026-05-09T09:41:33Z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7E6CACCBBB921907CD90FE6975CCC2C6_43</vt:lpwstr>
  </property>
</Properties>
</file>